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C3123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DF6E31" w:rsidRDefault="00ED528E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E23E85" w:rsidRPr="00DF6E31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DF6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6E31" w:rsidRPr="00DF6E31">
        <w:rPr>
          <w:rFonts w:asciiTheme="minorHAnsi" w:hAnsiTheme="minorHAnsi" w:cstheme="minorHAnsi"/>
          <w:b/>
          <w:sz w:val="22"/>
          <w:szCs w:val="22"/>
        </w:rPr>
        <w:t>40787/2008.</w:t>
      </w:r>
    </w:p>
    <w:p w:rsidR="00E61B94" w:rsidRPr="00DF6E31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DF6E3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F6E31" w:rsidRPr="00DF6E31">
        <w:rPr>
          <w:rFonts w:asciiTheme="minorHAnsi" w:hAnsiTheme="minorHAnsi" w:cstheme="minorHAnsi"/>
          <w:b/>
          <w:sz w:val="22"/>
          <w:szCs w:val="22"/>
        </w:rPr>
        <w:t>Romão Ribeiro Flor e Outro.</w:t>
      </w:r>
    </w:p>
    <w:p w:rsidR="00E67A48" w:rsidRPr="00DF6E31" w:rsidRDefault="00EE0FB1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DF6E31" w:rsidRPr="00DF6E31">
        <w:rPr>
          <w:rFonts w:asciiTheme="minorHAnsi" w:hAnsiTheme="minorHAnsi" w:cstheme="minorHAnsi"/>
          <w:sz w:val="22"/>
          <w:szCs w:val="22"/>
        </w:rPr>
        <w:t>110141, de 13/11/2007.</w:t>
      </w:r>
    </w:p>
    <w:p w:rsidR="00862F56" w:rsidRPr="00DF6E31" w:rsidRDefault="00862F56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 xml:space="preserve">Relator - </w:t>
      </w:r>
      <w:r w:rsidR="00DF6E31" w:rsidRPr="00DF6E31">
        <w:rPr>
          <w:rFonts w:asciiTheme="minorHAnsi" w:hAnsiTheme="minorHAnsi" w:cstheme="minorHAnsi"/>
          <w:sz w:val="22"/>
          <w:szCs w:val="22"/>
        </w:rPr>
        <w:t>Davi Maia Castelo Branco Ferreira – PGE.</w:t>
      </w:r>
    </w:p>
    <w:p w:rsidR="00DF6E31" w:rsidRPr="00DF6E31" w:rsidRDefault="00DF6E31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 xml:space="preserve">Advogado - Marcos Antônio Queiroz </w:t>
      </w:r>
      <w:proofErr w:type="spellStart"/>
      <w:r w:rsidRPr="00DF6E31">
        <w:rPr>
          <w:rFonts w:asciiTheme="minorHAnsi" w:hAnsiTheme="minorHAnsi" w:cstheme="minorHAnsi"/>
          <w:sz w:val="22"/>
          <w:szCs w:val="22"/>
        </w:rPr>
        <w:t>Fullin</w:t>
      </w:r>
      <w:proofErr w:type="spellEnd"/>
      <w:r w:rsidRPr="00DF6E31">
        <w:rPr>
          <w:rFonts w:asciiTheme="minorHAnsi" w:hAnsiTheme="minorHAnsi" w:cstheme="minorHAnsi"/>
          <w:sz w:val="22"/>
          <w:szCs w:val="22"/>
        </w:rPr>
        <w:t xml:space="preserve"> – OAB/MT 11.116.</w:t>
      </w:r>
    </w:p>
    <w:p w:rsidR="00273671" w:rsidRPr="00DF6E31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3</w:t>
      </w:r>
      <w:r w:rsidR="00E23E85" w:rsidRPr="00DF6E3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EE0FB1" w:rsidRPr="00DF6E31" w:rsidRDefault="008012EC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374</w:t>
      </w:r>
      <w:bookmarkStart w:id="0" w:name="_GoBack"/>
      <w:bookmarkEnd w:id="0"/>
      <w:r w:rsidR="00E23E85" w:rsidRPr="00DF6E31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DF6E31">
        <w:rPr>
          <w:rFonts w:asciiTheme="minorHAnsi" w:hAnsiTheme="minorHAnsi" w:cstheme="minorHAnsi"/>
          <w:b/>
          <w:sz w:val="22"/>
          <w:szCs w:val="22"/>
        </w:rPr>
        <w:t>1</w:t>
      </w:r>
    </w:p>
    <w:p w:rsidR="002623D1" w:rsidRPr="00DF6E31" w:rsidRDefault="002623D1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F6E31" w:rsidRPr="00DF6E31" w:rsidRDefault="00DF6E31" w:rsidP="00DF6E31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Auto de Infração n° 110141, de 13/11/2007. Relatório Técnico n° 805/SUAD/CFF/07. Desmatamento de 2.051,4038 hectares (</w:t>
      </w:r>
      <w:r>
        <w:rPr>
          <w:rFonts w:asciiTheme="minorHAnsi" w:hAnsiTheme="minorHAnsi" w:cstheme="minorHAnsi"/>
          <w:sz w:val="22"/>
          <w:szCs w:val="22"/>
        </w:rPr>
        <w:t>dois mil cinquenta</w:t>
      </w:r>
      <w:r w:rsidRPr="00DF6E31">
        <w:rPr>
          <w:rFonts w:asciiTheme="minorHAnsi" w:hAnsiTheme="minorHAnsi" w:cstheme="minorHAnsi"/>
          <w:sz w:val="22"/>
          <w:szCs w:val="22"/>
        </w:rPr>
        <w:t xml:space="preserve"> e um hectares e quarenta e trinta oito centavos) de floresta nativa objeto de especial preservação e desmatar 5361 hectares (cento e trinta quatro hectares cinquenta três e sessenta e um centavos) de floresta considerada de preservação permanente foram lavrados os Autos de Inspeção n° 120141 e notificação n° 114767. Decisão Administrativa n. 969/SPA/SEMA/2017, de 09/08/2017, pela homologação do Auto de Infração n. 110141, de 13/11/2007, arbitrando multa de R$ 3.398.805,00 (três milhões, trezentos e noventa e oito mil e oitocentos e cinco reais), com fulcro no artigo 37 do Decreto Federal 3179/1999. Requer o recorrente que seja formalizado o desentranhamento dos documentos de fls. 760/863, por não haver nenhuma pertinência com o processamento dos referidos autos, e ainda por não possuir o Senhor Fernando Teles Falcão autorização ou consentimento do autuado para falar nos presentes autos, conforme já registrado as fls. 457/462, devendo ser determinado o encaminhamento de tais documentos a DEMA – Delegacia Especializada do Meio Ambiente, de modo a subsidiar o Boletim de ocorrências n° 2018.272211 registrado em 29/08/2018 pela pessoa de Thiago Alves Doneca, de modo que seja apurado com rigor a prática de tais fatos. Requer também que seja encaminhado cópia da presente manifestação ao Delegado responsável pelo inquérito instaurado através do Boletim de ocorrências n° 2018.272211 registrado em 29/08/2018, junto a DEMA, para que também apure a prática em tese de estelionato e extorsão/lesão patrimonial, mesmo que na modalidade tentada, e possível falsificação em relação aos demais documentos de fls. 852/860, diante dos fatos e fundamentos anteriormente descritos. Recurso improvido.</w:t>
      </w:r>
    </w:p>
    <w:p w:rsidR="00862F56" w:rsidRPr="00DF6E31" w:rsidRDefault="00862F56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DF6E31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DF6E31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DF6E3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DF6E31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DF6E31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DF6E3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62F56" w:rsidRPr="00DF6E31">
        <w:rPr>
          <w:rFonts w:asciiTheme="minorHAnsi" w:hAnsiTheme="minorHAnsi" w:cstheme="minorHAnsi"/>
          <w:sz w:val="22"/>
          <w:szCs w:val="22"/>
        </w:rPr>
        <w:t xml:space="preserve"> </w:t>
      </w:r>
      <w:r w:rsidR="00DF6E31" w:rsidRPr="00DF6E31">
        <w:rPr>
          <w:rFonts w:asciiTheme="minorHAnsi" w:hAnsiTheme="minorHAnsi" w:cstheme="minorHAnsi"/>
          <w:sz w:val="22"/>
          <w:szCs w:val="22"/>
        </w:rPr>
        <w:t>por unanimidade, negar provimento ao recurso interposto pelo recorrente, acolhendo o voto relator, no sentido de lhe dar parcial provimento para manter a multa do art. 25 do Decreto 3.179/1999 de R$ 1.500,00/há, aplicada ao desmate de 23,84 há (R$ 35.760,00), e para aplicar a multa do art. 38 do Decreto 3.179/1999 de R$ 100,00/há, aplicada ao desmate de 2.051.4038 há (R$ 205.140,38). Decidiram, pela redução do valor das multas constantes no Auto de Infração n. 110141, de 13/11/2007, totaliza</w:t>
      </w:r>
      <w:r w:rsidR="00F76F95">
        <w:rPr>
          <w:rFonts w:asciiTheme="minorHAnsi" w:hAnsiTheme="minorHAnsi" w:cstheme="minorHAnsi"/>
          <w:sz w:val="22"/>
          <w:szCs w:val="22"/>
        </w:rPr>
        <w:t>ndo</w:t>
      </w:r>
      <w:r w:rsidR="00DF6E31" w:rsidRPr="00DF6E31">
        <w:rPr>
          <w:rFonts w:asciiTheme="minorHAnsi" w:hAnsiTheme="minorHAnsi" w:cstheme="minorHAnsi"/>
          <w:sz w:val="22"/>
          <w:szCs w:val="22"/>
        </w:rPr>
        <w:t xml:space="preserve"> o montante de R$ 240.900,38 (duzentos e quarenta mil novecentos r</w:t>
      </w:r>
      <w:r w:rsidR="00DF6E31">
        <w:rPr>
          <w:rFonts w:asciiTheme="minorHAnsi" w:hAnsiTheme="minorHAnsi" w:cstheme="minorHAnsi"/>
          <w:sz w:val="22"/>
          <w:szCs w:val="22"/>
        </w:rPr>
        <w:t>eais e trinta e oito centavos).</w:t>
      </w:r>
    </w:p>
    <w:p w:rsidR="00655CAF" w:rsidRPr="00DF6E31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DF6E3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DF6E31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DF6E31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</w:t>
      </w:r>
      <w:r w:rsidRPr="00DF6E31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</w:t>
      </w:r>
      <w:r w:rsidRPr="00DF6E31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</w:t>
      </w:r>
      <w:r w:rsidRPr="00DF6E31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DF6E31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DF6E31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DF6E31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</w:t>
      </w:r>
      <w:r w:rsidRPr="00DF6E31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</w:t>
      </w:r>
      <w:r w:rsidRPr="00DF6E31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</w:t>
      </w:r>
      <w:r w:rsidRPr="00DF6E31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DF6E31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DF6E31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DF6E31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DF6E31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6E31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DF6E31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DF6E31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DF6E31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DF6E31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DF6E31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DF6E31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DF6E31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DF6E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12EC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76F95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0DE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001A-C072-4183-BFD0-6948EAC5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2021-11-25T17:47:00Z</dcterms:created>
  <dcterms:modified xsi:type="dcterms:W3CDTF">2021-11-30T17:27:00Z</dcterms:modified>
</cp:coreProperties>
</file>